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268022">
      <w:pPr>
        <w:spacing w:line="476" w:lineRule="auto"/>
        <w:rPr>
          <w:rFonts w:ascii="Arial"/>
          <w:sz w:val="21"/>
        </w:rPr>
      </w:pPr>
    </w:p>
    <w:p w14:paraId="1A623F20">
      <w:pPr>
        <w:pStyle w:val="2"/>
        <w:spacing w:before="140" w:line="602" w:lineRule="exact"/>
        <w:ind w:left="2639" w:firstLine="875" w:firstLineChars="200"/>
        <w:jc w:val="both"/>
        <w:outlineLvl w:val="0"/>
        <w:rPr>
          <w:sz w:val="43"/>
          <w:szCs w:val="43"/>
        </w:rPr>
      </w:pPr>
      <w:r>
        <w:rPr>
          <w:rFonts w:hint="eastAsia"/>
          <w:b/>
          <w:bCs/>
          <w:spacing w:val="3"/>
          <w:position w:val="3"/>
          <w:sz w:val="43"/>
          <w:szCs w:val="43"/>
          <w:lang w:val="en-US" w:eastAsia="zh-CN"/>
        </w:rPr>
        <w:t>供应商</w:t>
      </w:r>
      <w:r>
        <w:rPr>
          <w:b/>
          <w:bCs/>
          <w:spacing w:val="3"/>
          <w:position w:val="3"/>
          <w:sz w:val="43"/>
          <w:szCs w:val="43"/>
        </w:rPr>
        <w:t>操作说明</w:t>
      </w:r>
    </w:p>
    <w:p w14:paraId="1811C823">
      <w:pPr>
        <w:pStyle w:val="2"/>
        <w:spacing w:before="101" w:line="387" w:lineRule="exact"/>
        <w:ind w:left="2331" w:firstLine="1116" w:firstLineChars="400"/>
      </w:pPr>
      <w:r>
        <w:rPr>
          <w:b/>
          <w:bCs/>
          <w:spacing w:val="-1"/>
          <w:position w:val="2"/>
        </w:rPr>
        <w:t>（温州市阳光采购服务平台）</w:t>
      </w:r>
    </w:p>
    <w:p w14:paraId="2403ABF6">
      <w:pPr>
        <w:spacing w:line="341" w:lineRule="auto"/>
        <w:rPr>
          <w:rFonts w:ascii="Arial"/>
          <w:sz w:val="21"/>
        </w:rPr>
      </w:pPr>
    </w:p>
    <w:p w14:paraId="4C8FFE05">
      <w:pPr>
        <w:spacing w:line="342" w:lineRule="auto"/>
        <w:rPr>
          <w:rFonts w:ascii="Arial"/>
          <w:sz w:val="21"/>
        </w:rPr>
      </w:pPr>
    </w:p>
    <w:p w14:paraId="4A9FCD57">
      <w:pPr>
        <w:pStyle w:val="2"/>
        <w:spacing w:before="91" w:line="221" w:lineRule="auto"/>
        <w:ind w:left="1256"/>
        <w:rPr>
          <w:rFonts w:hint="default" w:eastAsia="宋体"/>
          <w:lang w:val="en-US" w:eastAsia="zh-CN"/>
        </w:rPr>
      </w:pPr>
      <w:r>
        <w:rPr>
          <w:rFonts w:hint="eastAsia"/>
          <w:spacing w:val="-3"/>
          <w:lang w:val="en-US" w:eastAsia="zh-CN"/>
        </w:rPr>
        <w:t>一</w:t>
      </w:r>
      <w:r>
        <w:rPr>
          <w:spacing w:val="-3"/>
        </w:rPr>
        <w:t>、</w:t>
      </w:r>
      <w:r>
        <w:rPr>
          <w:rFonts w:hint="eastAsia"/>
          <w:spacing w:val="-3"/>
          <w:lang w:val="en-US" w:eastAsia="zh-CN"/>
        </w:rPr>
        <w:t>账号注册</w:t>
      </w:r>
    </w:p>
    <w:p w14:paraId="4CFABEA6">
      <w:pPr>
        <w:pStyle w:val="2"/>
        <w:spacing w:before="224" w:line="220" w:lineRule="auto"/>
        <w:ind w:left="1273"/>
        <w:outlineLvl w:val="0"/>
        <w:rPr>
          <w:rFonts w:hint="default" w:eastAsia="宋体"/>
          <w:spacing w:val="-1"/>
          <w:lang w:val="en-US" w:eastAsia="zh-CN"/>
        </w:rPr>
      </w:pPr>
      <w:r>
        <w:rPr>
          <w:spacing w:val="-1"/>
        </w:rPr>
        <w:t>1.</w:t>
      </w:r>
      <w:r>
        <w:rPr>
          <w:rFonts w:hint="eastAsia"/>
          <w:spacing w:val="-1"/>
          <w:lang w:val="en-US" w:eastAsia="zh-CN"/>
        </w:rPr>
        <w:t>首先在浏览器中打开温州市阳光采购服务平台门户网站，https://www.wzygcg.com/bszn/infolist.html，选择点击“供应商登录”按钮，跳转到供应商登录页面，如下图所示：</w:t>
      </w:r>
    </w:p>
    <w:p w14:paraId="7A9C21B7">
      <w:pPr>
        <w:pStyle w:val="2"/>
        <w:spacing w:before="225" w:line="369" w:lineRule="auto"/>
        <w:ind w:right="13"/>
        <w:jc w:val="center"/>
      </w:pPr>
      <w:r>
        <w:drawing>
          <wp:inline distT="0" distB="0" distL="114300" distR="114300">
            <wp:extent cx="5169535" cy="2436495"/>
            <wp:effectExtent l="0" t="0" r="1206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898C8">
      <w:pPr>
        <w:pStyle w:val="2"/>
        <w:spacing w:before="225" w:line="369" w:lineRule="auto"/>
        <w:ind w:right="13"/>
        <w:jc w:val="center"/>
      </w:pPr>
      <w:r>
        <w:drawing>
          <wp:inline distT="0" distB="0" distL="114300" distR="114300">
            <wp:extent cx="5169535" cy="2436495"/>
            <wp:effectExtent l="0" t="0" r="1206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C1D76">
      <w:pPr>
        <w:spacing w:line="283" w:lineRule="auto"/>
        <w:rPr>
          <w:rFonts w:ascii="Arial"/>
          <w:sz w:val="21"/>
        </w:rPr>
      </w:pPr>
    </w:p>
    <w:p w14:paraId="2887C329">
      <w:pPr>
        <w:pStyle w:val="2"/>
        <w:spacing w:before="224" w:line="220" w:lineRule="auto"/>
        <w:ind w:left="1273"/>
        <w:outlineLvl w:val="0"/>
        <w:rPr>
          <w:rFonts w:hint="eastAsia" w:ascii="Times New Roman" w:hAnsi="Times New Roman" w:cs="Times New Roman"/>
          <w:spacing w:val="2"/>
          <w:lang w:val="en-US" w:eastAsia="zh-CN"/>
        </w:rPr>
      </w:pPr>
      <w:r>
        <w:rPr>
          <w:rFonts w:hint="eastAsia" w:ascii="Times New Roman" w:hAnsi="Times New Roman" w:cs="Times New Roman"/>
          <w:spacing w:val="2"/>
          <w:lang w:val="en-US" w:eastAsia="zh-CN"/>
        </w:rPr>
        <w:t>2</w:t>
      </w:r>
      <w:r>
        <w:rPr>
          <w:rFonts w:ascii="Times New Roman" w:hAnsi="Times New Roman" w:eastAsia="Times New Roman" w:cs="Times New Roman"/>
          <w:spacing w:val="2"/>
        </w:rPr>
        <w:t>.</w:t>
      </w:r>
      <w:r>
        <w:rPr>
          <w:rFonts w:hint="eastAsia" w:ascii="Times New Roman" w:hAnsi="Times New Roman" w:cs="Times New Roman"/>
          <w:spacing w:val="2"/>
          <w:lang w:val="en-US" w:eastAsia="zh-CN"/>
        </w:rPr>
        <w:t>点击“用户登录”，点击“会员注册”按钮，进入注册页面</w:t>
      </w:r>
    </w:p>
    <w:p w14:paraId="5A895E6E">
      <w:pPr>
        <w:pStyle w:val="2"/>
        <w:spacing w:before="224" w:line="220" w:lineRule="auto"/>
        <w:ind w:left="1273"/>
        <w:outlineLvl w:val="0"/>
        <w:rPr>
          <w:rFonts w:hint="eastAsia" w:ascii="Times New Roman" w:hAnsi="Times New Roman" w:cs="Times New Roman"/>
          <w:spacing w:val="2"/>
          <w:lang w:val="en-US" w:eastAsia="zh-CN"/>
        </w:rPr>
      </w:pPr>
      <w:r>
        <w:rPr>
          <w:rFonts w:hint="eastAsia" w:ascii="Times New Roman" w:hAnsi="Times New Roman" w:cs="Times New Roman"/>
          <w:spacing w:val="2"/>
          <w:lang w:val="en-US" w:eastAsia="zh-CN"/>
        </w:rPr>
        <w:t>如下图所示：</w:t>
      </w:r>
    </w:p>
    <w:p w14:paraId="0A4D6995">
      <w:pPr>
        <w:pStyle w:val="2"/>
        <w:spacing w:before="224" w:line="220" w:lineRule="auto"/>
        <w:outlineLvl w:val="0"/>
        <w:rPr>
          <w:rFonts w:hint="eastAsia" w:ascii="Times New Roman" w:hAnsi="Times New Roman" w:cs="Times New Roman"/>
          <w:spacing w:val="2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5169535" cy="2364105"/>
            <wp:effectExtent l="0" t="0" r="12065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15B1C">
      <w:pPr>
        <w:pStyle w:val="2"/>
        <w:numPr>
          <w:ilvl w:val="0"/>
          <w:numId w:val="0"/>
        </w:numPr>
        <w:spacing w:before="92" w:line="219" w:lineRule="auto"/>
        <w:jc w:val="center"/>
        <w:outlineLvl w:val="0"/>
      </w:pPr>
      <w:r>
        <w:drawing>
          <wp:inline distT="0" distB="0" distL="114300" distR="114300">
            <wp:extent cx="5218430" cy="2436495"/>
            <wp:effectExtent l="0" t="0" r="889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CE9CF">
      <w:pPr>
        <w:pStyle w:val="2"/>
        <w:spacing w:before="224" w:line="220" w:lineRule="auto"/>
        <w:ind w:left="1273"/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3.根据供应商实际情况，填写会员注册信息。</w:t>
      </w:r>
    </w:p>
    <w:p w14:paraId="29E3ED35">
      <w:pPr>
        <w:pStyle w:val="2"/>
        <w:spacing w:before="224" w:line="220" w:lineRule="auto"/>
        <w:ind w:left="1273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用户类型选择“投标人”，点击“立即注册”按钮，供应商会员账号注册成功，如下图所示：</w:t>
      </w:r>
    </w:p>
    <w:p w14:paraId="5E3BB7D9">
      <w:pPr>
        <w:pStyle w:val="2"/>
        <w:numPr>
          <w:ilvl w:val="0"/>
          <w:numId w:val="0"/>
        </w:numPr>
        <w:spacing w:before="92" w:line="219" w:lineRule="auto"/>
        <w:jc w:val="center"/>
        <w:outlineLvl w:val="0"/>
      </w:pPr>
      <w:r>
        <w:drawing>
          <wp:inline distT="0" distB="0" distL="114300" distR="114300">
            <wp:extent cx="5169535" cy="2447925"/>
            <wp:effectExtent l="0" t="0" r="1206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2F015">
      <w:pPr>
        <w:pStyle w:val="2"/>
        <w:numPr>
          <w:ilvl w:val="0"/>
          <w:numId w:val="0"/>
        </w:numPr>
        <w:spacing w:before="92" w:line="219" w:lineRule="auto"/>
        <w:jc w:val="center"/>
        <w:outlineLvl w:val="0"/>
      </w:pPr>
      <w:r>
        <w:drawing>
          <wp:inline distT="0" distB="0" distL="114300" distR="114300">
            <wp:extent cx="5169535" cy="2436495"/>
            <wp:effectExtent l="0" t="0" r="1206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E3C54">
      <w:pPr>
        <w:pStyle w:val="2"/>
        <w:spacing w:before="91" w:line="221" w:lineRule="auto"/>
        <w:ind w:left="1256"/>
        <w:rPr>
          <w:rFonts w:hint="default"/>
          <w:spacing w:val="-3"/>
          <w:lang w:val="en-US" w:eastAsia="zh-CN"/>
        </w:rPr>
      </w:pPr>
      <w:r>
        <w:rPr>
          <w:rFonts w:hint="eastAsia"/>
          <w:spacing w:val="-3"/>
          <w:lang w:val="en-US" w:eastAsia="zh-CN"/>
        </w:rPr>
        <w:t>二、账号登录</w:t>
      </w:r>
    </w:p>
    <w:p w14:paraId="2F37B180">
      <w:pPr>
        <w:pStyle w:val="2"/>
        <w:spacing w:before="224" w:line="220" w:lineRule="auto"/>
        <w:ind w:left="1273"/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  进入供应商登录页面，输入账号密码，点击“立即登录”按钮，选择点击“投标人”按钮，登录系统成功，如下图所示：</w:t>
      </w:r>
    </w:p>
    <w:p w14:paraId="27F71A4B">
      <w:pPr>
        <w:pStyle w:val="2"/>
        <w:spacing w:before="224" w:line="220" w:lineRule="auto"/>
        <w:ind w:left="1273"/>
        <w:outlineLvl w:val="0"/>
      </w:pPr>
      <w:r>
        <w:drawing>
          <wp:inline distT="0" distB="0" distL="114300" distR="114300">
            <wp:extent cx="5169535" cy="2436495"/>
            <wp:effectExtent l="0" t="0" r="1206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EA9AE">
      <w:pPr>
        <w:pStyle w:val="2"/>
        <w:spacing w:before="224" w:line="220" w:lineRule="auto"/>
        <w:ind w:left="1273"/>
        <w:outlineLvl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169535" cy="2436495"/>
            <wp:effectExtent l="0" t="0" r="12065" b="190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2225A">
      <w:pPr>
        <w:spacing w:line="338" w:lineRule="auto"/>
        <w:rPr>
          <w:rFonts w:ascii="Arial"/>
          <w:sz w:val="21"/>
        </w:rPr>
      </w:pPr>
    </w:p>
    <w:p w14:paraId="041184A3">
      <w:pPr>
        <w:spacing w:line="338" w:lineRule="auto"/>
        <w:rPr>
          <w:rFonts w:ascii="Arial"/>
          <w:sz w:val="21"/>
        </w:rPr>
      </w:pPr>
      <w:r>
        <w:rPr>
          <w:rFonts w:hint="eastAsia" w:eastAsia="宋体"/>
          <w:lang w:val="en-US" w:eastAsia="zh-CN"/>
        </w:rPr>
        <w:t xml:space="preserve">                   </w:t>
      </w:r>
    </w:p>
    <w:p w14:paraId="3585F7B0">
      <w:pPr>
        <w:pStyle w:val="2"/>
        <w:spacing w:before="91" w:line="221" w:lineRule="auto"/>
        <w:ind w:left="1256"/>
        <w:rPr>
          <w:rFonts w:hint="eastAsia"/>
          <w:spacing w:val="-3"/>
          <w:lang w:val="en-US" w:eastAsia="zh-CN"/>
        </w:rPr>
      </w:pPr>
      <w:r>
        <w:rPr>
          <w:rFonts w:hint="eastAsia"/>
          <w:spacing w:val="-3"/>
          <w:lang w:val="en-US" w:eastAsia="zh-CN"/>
        </w:rPr>
        <w:t>三、供应商信息完善</w:t>
      </w:r>
    </w:p>
    <w:p w14:paraId="4B81751B">
      <w:pPr>
        <w:pStyle w:val="2"/>
        <w:spacing w:before="91" w:line="221" w:lineRule="auto"/>
        <w:ind w:left="1256"/>
        <w:rPr>
          <w:rFonts w:hint="eastAsia"/>
          <w:spacing w:val="-3"/>
          <w:lang w:val="en-US" w:eastAsia="zh-CN"/>
        </w:rPr>
      </w:pPr>
      <w:r>
        <w:rPr>
          <w:rFonts w:hint="eastAsia"/>
          <w:spacing w:val="-3"/>
          <w:lang w:val="en-US" w:eastAsia="zh-CN"/>
        </w:rPr>
        <w:t>1.第一次登录供应商后，需要对单位信息进行完善后，才可正常使用业务功能，点击“基本信息”，点击“修改信息”按钮，进入信息编辑页面，如下图所示：</w:t>
      </w:r>
    </w:p>
    <w:p w14:paraId="07B57FFE">
      <w:pPr>
        <w:pStyle w:val="2"/>
        <w:spacing w:before="91" w:line="221" w:lineRule="auto"/>
        <w:ind w:left="1256"/>
        <w:rPr>
          <w:rFonts w:hint="default"/>
          <w:spacing w:val="-3"/>
          <w:lang w:val="en-US" w:eastAsia="zh-CN"/>
        </w:rPr>
      </w:pPr>
      <w:r>
        <w:drawing>
          <wp:inline distT="0" distB="0" distL="114300" distR="114300">
            <wp:extent cx="5169535" cy="2436495"/>
            <wp:effectExtent l="0" t="0" r="12065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90CFD">
      <w:pPr>
        <w:spacing w:line="339" w:lineRule="auto"/>
        <w:rPr>
          <w:rFonts w:ascii="Arial"/>
          <w:sz w:val="21"/>
        </w:rPr>
      </w:pPr>
    </w:p>
    <w:p w14:paraId="73D86721">
      <w:pPr>
        <w:spacing w:line="339" w:lineRule="auto"/>
        <w:jc w:val="center"/>
      </w:pPr>
      <w:r>
        <w:drawing>
          <wp:inline distT="0" distB="0" distL="114300" distR="114300">
            <wp:extent cx="5169535" cy="2436495"/>
            <wp:effectExtent l="0" t="0" r="12065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F96E6">
      <w:pPr>
        <w:spacing w:line="339" w:lineRule="auto"/>
        <w:jc w:val="center"/>
        <w:rPr>
          <w:rFonts w:hint="default" w:eastAsia="宋体"/>
          <w:lang w:val="en-US" w:eastAsia="zh-CN"/>
        </w:rPr>
      </w:pPr>
    </w:p>
    <w:p w14:paraId="439E518E">
      <w:pPr>
        <w:pStyle w:val="2"/>
        <w:spacing w:before="91" w:line="221" w:lineRule="auto"/>
        <w:ind w:left="1256"/>
        <w:rPr>
          <w:rFonts w:hint="eastAsia"/>
          <w:spacing w:val="-3"/>
          <w:lang w:val="en-US" w:eastAsia="zh-CN"/>
        </w:rPr>
      </w:pPr>
      <w:r>
        <w:rPr>
          <w:rFonts w:hint="eastAsia"/>
          <w:spacing w:val="-3"/>
          <w:lang w:val="en-US" w:eastAsia="zh-CN"/>
        </w:rPr>
        <w:t>2.根据单位实际情况，对信息进行完善，其中带*号的为必填字段。点击电子件管理，上传单位对应的电子证件，点击修改保存，信息完善成功，如下图所示：</w:t>
      </w:r>
    </w:p>
    <w:p w14:paraId="26758A1E">
      <w:pPr>
        <w:spacing w:line="339" w:lineRule="auto"/>
        <w:ind w:firstLine="630" w:firstLineChars="300"/>
        <w:jc w:val="center"/>
      </w:pPr>
      <w:r>
        <w:drawing>
          <wp:inline distT="0" distB="0" distL="114300" distR="114300">
            <wp:extent cx="5169535" cy="2436495"/>
            <wp:effectExtent l="0" t="0" r="12065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CF011">
      <w:pPr>
        <w:spacing w:line="339" w:lineRule="auto"/>
        <w:ind w:firstLine="630" w:firstLineChars="300"/>
        <w:jc w:val="center"/>
      </w:pPr>
      <w:r>
        <w:drawing>
          <wp:inline distT="0" distB="0" distL="114300" distR="114300">
            <wp:extent cx="5169535" cy="2436495"/>
            <wp:effectExtent l="0" t="0" r="12065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D08EA">
      <w:pPr>
        <w:pStyle w:val="2"/>
        <w:spacing w:before="91" w:line="221" w:lineRule="auto"/>
        <w:ind w:left="1256"/>
        <w:rPr>
          <w:rFonts w:hint="eastAsia"/>
          <w:spacing w:val="-3"/>
          <w:lang w:val="en-US" w:eastAsia="zh-CN"/>
        </w:rPr>
      </w:pPr>
    </w:p>
    <w:p w14:paraId="1280D065">
      <w:pPr>
        <w:pStyle w:val="2"/>
        <w:spacing w:before="91" w:line="221" w:lineRule="auto"/>
        <w:ind w:left="1256"/>
        <w:rPr>
          <w:rFonts w:hint="eastAsia"/>
          <w:spacing w:val="-3"/>
          <w:lang w:val="en-US" w:eastAsia="zh-CN"/>
        </w:rPr>
      </w:pPr>
      <w:r>
        <w:rPr>
          <w:rFonts w:hint="eastAsia"/>
          <w:spacing w:val="-3"/>
          <w:lang w:val="en-US" w:eastAsia="zh-CN"/>
        </w:rPr>
        <w:t>3.点击下一步，点击“提交信息”按钮，完成信息的提交和审核。如下图所示：</w:t>
      </w:r>
    </w:p>
    <w:p w14:paraId="78680DC7">
      <w:pPr>
        <w:spacing w:line="339" w:lineRule="auto"/>
        <w:ind w:firstLine="630" w:firstLineChars="300"/>
        <w:jc w:val="center"/>
      </w:pPr>
      <w:r>
        <w:drawing>
          <wp:inline distT="0" distB="0" distL="114300" distR="114300">
            <wp:extent cx="5169535" cy="2436495"/>
            <wp:effectExtent l="0" t="0" r="12065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96DCC">
      <w:pPr>
        <w:spacing w:line="339" w:lineRule="auto"/>
        <w:ind w:firstLine="630" w:firstLineChars="300"/>
        <w:jc w:val="center"/>
      </w:pPr>
      <w:r>
        <w:drawing>
          <wp:inline distT="0" distB="0" distL="114300" distR="114300">
            <wp:extent cx="5169535" cy="2436495"/>
            <wp:effectExtent l="0" t="0" r="12065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A1571">
      <w:pPr>
        <w:spacing w:line="339" w:lineRule="auto"/>
        <w:ind w:firstLine="630" w:firstLineChars="300"/>
        <w:jc w:val="center"/>
      </w:pPr>
    </w:p>
    <w:p w14:paraId="6EE1394A">
      <w:pPr>
        <w:pStyle w:val="2"/>
        <w:spacing w:before="91" w:line="221" w:lineRule="auto"/>
        <w:ind w:left="1256"/>
        <w:rPr>
          <w:rFonts w:hint="default"/>
          <w:spacing w:val="-3"/>
          <w:lang w:val="en-US" w:eastAsia="zh-CN"/>
        </w:rPr>
      </w:pPr>
      <w:r>
        <w:rPr>
          <w:rFonts w:hint="eastAsia"/>
          <w:spacing w:val="-3"/>
          <w:lang w:val="en-US" w:eastAsia="zh-CN"/>
        </w:rPr>
        <w:t>四、项目的报名</w:t>
      </w:r>
    </w:p>
    <w:p w14:paraId="11662186">
      <w:pPr>
        <w:pStyle w:val="2"/>
        <w:spacing w:before="91" w:line="221" w:lineRule="auto"/>
        <w:ind w:left="1256"/>
        <w:rPr>
          <w:rFonts w:hint="eastAsia"/>
          <w:spacing w:val="-3"/>
          <w:lang w:val="en-US" w:eastAsia="zh-CN"/>
        </w:rPr>
      </w:pPr>
      <w:r>
        <w:rPr>
          <w:rFonts w:hint="eastAsia"/>
          <w:spacing w:val="-3"/>
          <w:lang w:val="en-US" w:eastAsia="zh-CN"/>
        </w:rPr>
        <w:t>1.账号注册成功，登录系统后，在供应商主页面，可以看到项目的公告内容，如下图所示：</w:t>
      </w:r>
    </w:p>
    <w:p w14:paraId="0DC8E57A">
      <w:pPr>
        <w:pStyle w:val="2"/>
        <w:spacing w:before="91" w:line="221" w:lineRule="auto"/>
        <w:ind w:left="1256"/>
      </w:pPr>
      <w:r>
        <w:drawing>
          <wp:inline distT="0" distB="0" distL="114300" distR="114300">
            <wp:extent cx="5169535" cy="2436495"/>
            <wp:effectExtent l="0" t="0" r="12065" b="190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1FEE0">
      <w:pPr>
        <w:pStyle w:val="2"/>
        <w:spacing w:before="91" w:line="221" w:lineRule="auto"/>
        <w:ind w:left="1256"/>
      </w:pPr>
    </w:p>
    <w:p w14:paraId="33A15CD1">
      <w:pPr>
        <w:pStyle w:val="2"/>
        <w:spacing w:before="91" w:line="221" w:lineRule="auto"/>
      </w:pPr>
    </w:p>
    <w:p w14:paraId="14DBB21B">
      <w:pPr>
        <w:pStyle w:val="2"/>
        <w:spacing w:before="91" w:line="221" w:lineRule="auto"/>
        <w:ind w:left="1256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2.点击需要投标的项目公告详情按钮可以查看到公告的详情页，点击“我要投标”按钮，可以进入投标页面。如下图所示：</w:t>
      </w:r>
    </w:p>
    <w:p w14:paraId="431CA3AA">
      <w:pPr>
        <w:pStyle w:val="2"/>
        <w:spacing w:before="91" w:line="221" w:lineRule="auto"/>
        <w:ind w:left="1256"/>
      </w:pPr>
    </w:p>
    <w:p w14:paraId="0FF78CC9">
      <w:pPr>
        <w:pStyle w:val="2"/>
        <w:spacing w:before="91" w:line="221" w:lineRule="auto"/>
        <w:ind w:left="1256"/>
      </w:pPr>
      <w:r>
        <w:drawing>
          <wp:inline distT="0" distB="0" distL="114300" distR="114300">
            <wp:extent cx="5169535" cy="2436495"/>
            <wp:effectExtent l="0" t="0" r="12065" b="190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A33C0">
      <w:pPr>
        <w:pStyle w:val="2"/>
        <w:spacing w:before="91" w:line="221" w:lineRule="auto"/>
        <w:ind w:left="1256"/>
        <w:rPr>
          <w:rFonts w:hint="default"/>
          <w:lang w:val="en-US" w:eastAsia="zh-CN"/>
        </w:rPr>
      </w:pPr>
      <w:r>
        <w:drawing>
          <wp:inline distT="0" distB="0" distL="114300" distR="114300">
            <wp:extent cx="5169535" cy="2436495"/>
            <wp:effectExtent l="0" t="0" r="12065" b="190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C0EA9">
      <w:pPr>
        <w:pStyle w:val="2"/>
        <w:spacing w:before="91" w:line="221" w:lineRule="auto"/>
        <w:ind w:left="1256"/>
      </w:pPr>
    </w:p>
    <w:p w14:paraId="76C22649">
      <w:pPr>
        <w:pStyle w:val="2"/>
        <w:spacing w:before="91" w:line="221" w:lineRule="auto"/>
        <w:ind w:left="1256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3.输入投标单位基本信息，点击“确认登记”按钮，完成投标单位信息登记。如下图所示：</w:t>
      </w:r>
    </w:p>
    <w:p w14:paraId="78AF097A">
      <w:pPr>
        <w:pStyle w:val="2"/>
        <w:spacing w:before="91" w:line="221" w:lineRule="auto"/>
        <w:ind w:left="1256"/>
        <w:rPr>
          <w:rFonts w:hint="default"/>
          <w:lang w:val="en-US" w:eastAsia="zh-CN"/>
        </w:rPr>
      </w:pPr>
      <w:r>
        <w:drawing>
          <wp:inline distT="0" distB="0" distL="114300" distR="114300">
            <wp:extent cx="5169535" cy="2436495"/>
            <wp:effectExtent l="0" t="0" r="12065" b="190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2C711">
      <w:pPr>
        <w:pStyle w:val="2"/>
        <w:spacing w:before="91" w:line="221" w:lineRule="auto"/>
        <w:ind w:left="1256"/>
      </w:pPr>
    </w:p>
    <w:p w14:paraId="02A642C2">
      <w:pPr>
        <w:pStyle w:val="2"/>
        <w:spacing w:before="91" w:line="221" w:lineRule="auto"/>
        <w:ind w:left="1256"/>
      </w:pPr>
    </w:p>
    <w:p w14:paraId="56DC7F7C">
      <w:pPr>
        <w:pStyle w:val="2"/>
        <w:spacing w:before="91" w:line="221" w:lineRule="auto"/>
        <w:ind w:left="1256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4.点击“点击此处下载投标文件制作工具”按钮，下载投标文件制作工具</w:t>
      </w:r>
    </w:p>
    <w:p w14:paraId="06C73813">
      <w:pPr>
        <w:pStyle w:val="2"/>
        <w:spacing w:before="91" w:line="221" w:lineRule="auto"/>
        <w:ind w:left="1256"/>
      </w:pPr>
    </w:p>
    <w:p w14:paraId="03D50769">
      <w:pPr>
        <w:pStyle w:val="2"/>
        <w:spacing w:before="91" w:line="221" w:lineRule="auto"/>
        <w:ind w:left="1256"/>
      </w:pPr>
      <w:r>
        <w:drawing>
          <wp:inline distT="0" distB="0" distL="114300" distR="114300">
            <wp:extent cx="5169535" cy="2436495"/>
            <wp:effectExtent l="0" t="0" r="12065" b="190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21CB0">
      <w:pPr>
        <w:pStyle w:val="2"/>
        <w:spacing w:before="91" w:line="221" w:lineRule="auto"/>
        <w:ind w:left="1256"/>
      </w:pPr>
    </w:p>
    <w:p w14:paraId="6269F054">
      <w:pPr>
        <w:pStyle w:val="2"/>
        <w:spacing w:before="91" w:line="221" w:lineRule="auto"/>
        <w:ind w:left="1256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5.点击“预览招标文件”按钮，进行招标文件的预览，如下图所示：</w:t>
      </w:r>
    </w:p>
    <w:p w14:paraId="4377C428">
      <w:pPr>
        <w:pStyle w:val="2"/>
        <w:spacing w:before="91" w:line="221" w:lineRule="auto"/>
        <w:ind w:left="1256"/>
        <w:rPr>
          <w:rFonts w:hint="default"/>
          <w:lang w:val="en-US" w:eastAsia="zh-CN"/>
        </w:rPr>
      </w:pPr>
      <w:r>
        <w:drawing>
          <wp:inline distT="0" distB="0" distL="114300" distR="114300">
            <wp:extent cx="5169535" cy="2436495"/>
            <wp:effectExtent l="0" t="0" r="12065" b="190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4BC69">
      <w:pPr>
        <w:pStyle w:val="2"/>
        <w:spacing w:before="91" w:line="221" w:lineRule="auto"/>
        <w:ind w:left="1256"/>
      </w:pPr>
    </w:p>
    <w:p w14:paraId="03655671">
      <w:pPr>
        <w:pStyle w:val="2"/>
        <w:spacing w:before="91" w:line="221" w:lineRule="auto"/>
        <w:ind w:left="1256"/>
      </w:pPr>
    </w:p>
    <w:p w14:paraId="62FFFE3B">
      <w:pPr>
        <w:pStyle w:val="2"/>
        <w:spacing w:before="91" w:line="221" w:lineRule="auto"/>
        <w:ind w:left="1256"/>
      </w:pPr>
      <w:r>
        <w:drawing>
          <wp:inline distT="0" distB="0" distL="114300" distR="114300">
            <wp:extent cx="5169535" cy="2436495"/>
            <wp:effectExtent l="0" t="0" r="12065" b="1905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34E44">
      <w:pPr>
        <w:pStyle w:val="2"/>
        <w:spacing w:before="91" w:line="221" w:lineRule="auto"/>
        <w:ind w:left="1256"/>
      </w:pPr>
    </w:p>
    <w:p w14:paraId="1CEEF08D">
      <w:pPr>
        <w:pStyle w:val="2"/>
        <w:spacing w:before="91" w:line="221" w:lineRule="auto"/>
        <w:ind w:left="1256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6.点击“网上支付”按钮，进入技术服务费的支付页面，选择支付的方式，完成支付，如下图所示：</w:t>
      </w:r>
    </w:p>
    <w:p w14:paraId="14BDC422">
      <w:pPr>
        <w:pStyle w:val="2"/>
        <w:spacing w:before="91" w:line="221" w:lineRule="auto"/>
        <w:ind w:left="1256"/>
        <w:rPr>
          <w:rFonts w:hint="default"/>
          <w:lang w:val="en-US" w:eastAsia="zh-CN"/>
        </w:rPr>
      </w:pPr>
      <w:r>
        <w:drawing>
          <wp:inline distT="0" distB="0" distL="114300" distR="114300">
            <wp:extent cx="5169535" cy="2436495"/>
            <wp:effectExtent l="0" t="0" r="12065" b="1905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20915">
      <w:pPr>
        <w:pStyle w:val="2"/>
        <w:spacing w:before="91" w:line="221" w:lineRule="auto"/>
        <w:ind w:left="1256"/>
      </w:pPr>
    </w:p>
    <w:p w14:paraId="7EBFC263">
      <w:pPr>
        <w:pStyle w:val="2"/>
        <w:spacing w:before="91" w:line="221" w:lineRule="auto"/>
        <w:ind w:left="1256"/>
      </w:pPr>
    </w:p>
    <w:p w14:paraId="70070094">
      <w:pPr>
        <w:pStyle w:val="2"/>
        <w:spacing w:before="91" w:line="221" w:lineRule="auto"/>
        <w:ind w:left="1256"/>
      </w:pPr>
      <w:r>
        <w:drawing>
          <wp:inline distT="0" distB="0" distL="114300" distR="114300">
            <wp:extent cx="5169535" cy="2436495"/>
            <wp:effectExtent l="0" t="0" r="12065" b="1905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E3961">
      <w:pPr>
        <w:pStyle w:val="2"/>
        <w:spacing w:before="91" w:line="221" w:lineRule="auto"/>
        <w:ind w:left="1256"/>
      </w:pPr>
      <w:r>
        <w:drawing>
          <wp:inline distT="0" distB="0" distL="114300" distR="114300">
            <wp:extent cx="5169535" cy="2436495"/>
            <wp:effectExtent l="0" t="0" r="12065" b="1905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A7453">
      <w:pPr>
        <w:pStyle w:val="2"/>
        <w:spacing w:before="91" w:line="221" w:lineRule="auto"/>
        <w:ind w:left="1256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7.支付完成后，点击“下载招标文件”按钮，进入招标文件下载页面，点击下载按钮，完成对招标文件的下载，如下图所示：</w:t>
      </w:r>
    </w:p>
    <w:p w14:paraId="1D50D6F1">
      <w:pPr>
        <w:pStyle w:val="2"/>
        <w:spacing w:before="91" w:line="221" w:lineRule="auto"/>
        <w:ind w:left="1256"/>
        <w:rPr>
          <w:rFonts w:hint="eastAsia"/>
          <w:lang w:val="en-US" w:eastAsia="zh-CN"/>
        </w:rPr>
      </w:pPr>
    </w:p>
    <w:p w14:paraId="47A9CF69">
      <w:pPr>
        <w:pStyle w:val="2"/>
        <w:spacing w:before="91" w:line="221" w:lineRule="auto"/>
        <w:ind w:left="1256"/>
        <w:rPr>
          <w:rFonts w:hint="default"/>
          <w:lang w:val="en-US" w:eastAsia="zh-CN"/>
        </w:rPr>
      </w:pPr>
      <w:r>
        <w:drawing>
          <wp:inline distT="0" distB="0" distL="114300" distR="114300">
            <wp:extent cx="5169535" cy="2436495"/>
            <wp:effectExtent l="0" t="0" r="12065" b="1905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B9D84">
      <w:pPr>
        <w:pStyle w:val="2"/>
        <w:spacing w:before="91" w:line="221" w:lineRule="auto"/>
        <w:ind w:left="1256"/>
      </w:pPr>
      <w:r>
        <w:drawing>
          <wp:inline distT="0" distB="0" distL="114300" distR="114300">
            <wp:extent cx="5169535" cy="2436495"/>
            <wp:effectExtent l="0" t="0" r="12065" b="1905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92B12">
      <w:pPr>
        <w:pStyle w:val="2"/>
        <w:spacing w:before="91" w:line="221" w:lineRule="auto"/>
        <w:ind w:left="1256"/>
      </w:pPr>
    </w:p>
    <w:p w14:paraId="3B21EBDD">
      <w:pPr>
        <w:pStyle w:val="2"/>
        <w:spacing w:before="91" w:line="221" w:lineRule="auto"/>
        <w:ind w:left="1256"/>
      </w:pPr>
    </w:p>
    <w:p w14:paraId="50005E6F">
      <w:pPr>
        <w:pStyle w:val="2"/>
        <w:spacing w:before="91" w:line="221" w:lineRule="auto"/>
        <w:ind w:left="1256"/>
        <w:rPr>
          <w:rFonts w:hint="eastAsia"/>
          <w:spacing w:val="-3"/>
          <w:lang w:val="en-US" w:eastAsia="zh-CN"/>
        </w:rPr>
      </w:pPr>
      <w:r>
        <w:rPr>
          <w:rFonts w:hint="eastAsia"/>
          <w:spacing w:val="-3"/>
          <w:lang w:val="en-US" w:eastAsia="zh-CN"/>
        </w:rPr>
        <w:t>四、保证金的缴纳</w:t>
      </w:r>
    </w:p>
    <w:p w14:paraId="5B8354BA">
      <w:pPr>
        <w:pStyle w:val="2"/>
        <w:spacing w:before="91" w:line="221" w:lineRule="auto"/>
        <w:ind w:left="1256"/>
        <w:rPr>
          <w:rFonts w:hint="eastAsia"/>
          <w:spacing w:val="-3"/>
          <w:lang w:val="en-US" w:eastAsia="zh-CN"/>
        </w:rPr>
      </w:pPr>
      <w:r>
        <w:rPr>
          <w:rFonts w:hint="eastAsia"/>
          <w:spacing w:val="-3"/>
          <w:lang w:val="en-US" w:eastAsia="zh-CN"/>
        </w:rPr>
        <w:t>1.下载投标文件成功后，点击“我的项目”，点击对应项目的“项目流程”按钮，进入项目流程页面，如下图所示：</w:t>
      </w:r>
    </w:p>
    <w:p w14:paraId="225B1A8B">
      <w:pPr>
        <w:pStyle w:val="2"/>
        <w:spacing w:before="91" w:line="221" w:lineRule="auto"/>
        <w:ind w:left="1256"/>
        <w:rPr>
          <w:rFonts w:hint="default"/>
          <w:spacing w:val="-3"/>
          <w:lang w:val="en-US" w:eastAsia="zh-CN"/>
        </w:rPr>
      </w:pPr>
      <w:r>
        <w:drawing>
          <wp:inline distT="0" distB="0" distL="114300" distR="114300">
            <wp:extent cx="5169535" cy="2436495"/>
            <wp:effectExtent l="0" t="0" r="12065" b="1905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9CA9B">
      <w:pPr>
        <w:pStyle w:val="2"/>
        <w:spacing w:before="91" w:line="221" w:lineRule="auto"/>
        <w:ind w:left="1256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2.点击“保证金缴纳”按钮，进入保证金缴纳页面，如下图所示：</w:t>
      </w:r>
    </w:p>
    <w:p w14:paraId="5F323258">
      <w:pPr>
        <w:pStyle w:val="2"/>
        <w:spacing w:before="91" w:line="221" w:lineRule="auto"/>
        <w:ind w:left="1256"/>
        <w:rPr>
          <w:rFonts w:hint="default"/>
          <w:lang w:val="en-US" w:eastAsia="zh-CN"/>
        </w:rPr>
      </w:pPr>
      <w:r>
        <w:drawing>
          <wp:inline distT="0" distB="0" distL="114300" distR="114300">
            <wp:extent cx="5169535" cy="2436495"/>
            <wp:effectExtent l="0" t="0" r="12065" b="1905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C4B43">
      <w:pPr>
        <w:pStyle w:val="2"/>
        <w:spacing w:before="91" w:line="221" w:lineRule="auto"/>
        <w:ind w:left="1256"/>
      </w:pPr>
    </w:p>
    <w:p w14:paraId="09F5C87C">
      <w:pPr>
        <w:pStyle w:val="2"/>
        <w:spacing w:before="91" w:line="221" w:lineRule="auto"/>
        <w:ind w:left="1256"/>
      </w:pPr>
      <w:r>
        <w:drawing>
          <wp:inline distT="0" distB="0" distL="114300" distR="114300">
            <wp:extent cx="5169535" cy="2436495"/>
            <wp:effectExtent l="0" t="0" r="12065" b="1905"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DF1EF">
      <w:pPr>
        <w:pStyle w:val="2"/>
        <w:spacing w:before="91" w:line="221" w:lineRule="auto"/>
        <w:ind w:left="1256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3.可以选择通过保函和银行子账号转账的方式缴纳保证金，点击“点击前往保函平台”按钮，进入保函缴纳页面，如下图所示：</w:t>
      </w:r>
    </w:p>
    <w:p w14:paraId="1995BA21">
      <w:pPr>
        <w:pStyle w:val="2"/>
        <w:spacing w:before="91" w:line="221" w:lineRule="auto"/>
        <w:ind w:left="1256"/>
        <w:rPr>
          <w:rFonts w:hint="default"/>
          <w:lang w:val="en-US" w:eastAsia="zh-CN"/>
        </w:rPr>
      </w:pPr>
      <w:r>
        <w:drawing>
          <wp:inline distT="0" distB="0" distL="114300" distR="114300">
            <wp:extent cx="5169535" cy="2436495"/>
            <wp:effectExtent l="0" t="0" r="12065" b="1905"/>
            <wp:docPr id="3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0E134">
      <w:pPr>
        <w:pStyle w:val="2"/>
        <w:spacing w:before="91" w:line="221" w:lineRule="auto"/>
        <w:ind w:left="1256"/>
      </w:pPr>
      <w:r>
        <w:drawing>
          <wp:inline distT="0" distB="0" distL="114300" distR="114300">
            <wp:extent cx="5169535" cy="2436495"/>
            <wp:effectExtent l="0" t="0" r="12065" b="1905"/>
            <wp:docPr id="3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5B02B">
      <w:pPr>
        <w:pStyle w:val="2"/>
        <w:spacing w:before="91" w:line="221" w:lineRule="auto"/>
        <w:ind w:left="1256"/>
      </w:pPr>
    </w:p>
    <w:p w14:paraId="6C039681">
      <w:pPr>
        <w:pStyle w:val="2"/>
        <w:spacing w:before="91" w:line="221" w:lineRule="auto"/>
        <w:ind w:left="1256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4.点击选择担保公司，进入保函缴纳详情页，完成保函的缴纳，如下图所示：</w:t>
      </w:r>
    </w:p>
    <w:p w14:paraId="15BE789B">
      <w:pPr>
        <w:pStyle w:val="2"/>
        <w:spacing w:before="91" w:line="221" w:lineRule="auto"/>
        <w:ind w:left="1256"/>
        <w:rPr>
          <w:rFonts w:hint="default"/>
          <w:lang w:val="en-US" w:eastAsia="zh-CN"/>
        </w:rPr>
      </w:pPr>
      <w:r>
        <w:drawing>
          <wp:inline distT="0" distB="0" distL="114300" distR="114300">
            <wp:extent cx="5169535" cy="2436495"/>
            <wp:effectExtent l="0" t="0" r="12065" b="1905"/>
            <wp:docPr id="3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D4B75">
      <w:pPr>
        <w:pStyle w:val="2"/>
        <w:spacing w:before="91" w:line="221" w:lineRule="auto"/>
        <w:ind w:left="1256"/>
      </w:pPr>
    </w:p>
    <w:p w14:paraId="7026278E">
      <w:pPr>
        <w:pStyle w:val="2"/>
        <w:spacing w:before="91" w:line="221" w:lineRule="auto"/>
        <w:ind w:left="1256"/>
      </w:pPr>
    </w:p>
    <w:p w14:paraId="58F7FFA6">
      <w:pPr>
        <w:pStyle w:val="2"/>
        <w:spacing w:before="91" w:line="221" w:lineRule="auto"/>
        <w:ind w:left="1256"/>
      </w:pPr>
      <w:r>
        <w:drawing>
          <wp:inline distT="0" distB="0" distL="114300" distR="114300">
            <wp:extent cx="5169535" cy="2436495"/>
            <wp:effectExtent l="0" t="0" r="12065" b="1905"/>
            <wp:docPr id="3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D098E">
      <w:pPr>
        <w:pStyle w:val="2"/>
        <w:spacing w:before="91" w:line="221" w:lineRule="auto"/>
        <w:ind w:left="1256"/>
      </w:pPr>
    </w:p>
    <w:p w14:paraId="417CA189">
      <w:pPr>
        <w:pStyle w:val="2"/>
        <w:spacing w:before="91" w:line="221" w:lineRule="auto"/>
        <w:ind w:left="1256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5.如需要通过子账号缴纳，点击“子账号”按钮进入保证金子账号缴纳页面，点击生成子账号，成功生成对应项目的子账号，如下图所示：</w:t>
      </w:r>
    </w:p>
    <w:p w14:paraId="42DC90B1">
      <w:pPr>
        <w:pStyle w:val="2"/>
        <w:spacing w:before="91" w:line="221" w:lineRule="auto"/>
        <w:ind w:left="1256"/>
        <w:rPr>
          <w:rFonts w:hint="default"/>
          <w:lang w:val="en-US" w:eastAsia="zh-CN"/>
        </w:rPr>
      </w:pPr>
      <w:r>
        <w:drawing>
          <wp:inline distT="0" distB="0" distL="114300" distR="114300">
            <wp:extent cx="5292090" cy="2494280"/>
            <wp:effectExtent l="0" t="0" r="11430" b="5080"/>
            <wp:docPr id="3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5172E">
      <w:pPr>
        <w:pStyle w:val="2"/>
        <w:spacing w:before="91" w:line="221" w:lineRule="auto"/>
        <w:ind w:left="1256"/>
      </w:pPr>
    </w:p>
    <w:p w14:paraId="1781D615">
      <w:pPr>
        <w:pStyle w:val="2"/>
        <w:spacing w:before="91" w:line="221" w:lineRule="auto"/>
        <w:ind w:left="1256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6.使用企业基本户转入指定虚拟子账号，保证金缴纳方式：电脑在线划转，手机划转，柜台划转（注：不能通过现金直接存入）；转账成功后，点击查询按钮，可以查看保证金到账情况，如下图所示：</w:t>
      </w:r>
    </w:p>
    <w:p w14:paraId="20998AA9">
      <w:pPr>
        <w:pStyle w:val="2"/>
        <w:spacing w:before="91" w:line="221" w:lineRule="auto"/>
        <w:ind w:left="1256"/>
      </w:pPr>
    </w:p>
    <w:p w14:paraId="141EF620">
      <w:pPr>
        <w:pStyle w:val="2"/>
        <w:spacing w:before="91" w:line="221" w:lineRule="auto"/>
        <w:ind w:left="1256"/>
      </w:pPr>
      <w:r>
        <w:drawing>
          <wp:inline distT="0" distB="0" distL="114300" distR="114300">
            <wp:extent cx="5169535" cy="2436495"/>
            <wp:effectExtent l="0" t="0" r="12065" b="1905"/>
            <wp:docPr id="3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104AF">
      <w:pPr>
        <w:pStyle w:val="2"/>
        <w:spacing w:before="91" w:line="221" w:lineRule="auto"/>
        <w:ind w:left="1256"/>
      </w:pPr>
    </w:p>
    <w:p w14:paraId="587E14F0">
      <w:pPr>
        <w:pStyle w:val="2"/>
        <w:spacing w:before="91" w:line="221" w:lineRule="auto"/>
        <w:ind w:left="1256"/>
        <w:rPr>
          <w:rFonts w:hint="eastAsia"/>
          <w:spacing w:val="-3"/>
          <w:lang w:val="en-US" w:eastAsia="zh-CN"/>
        </w:rPr>
      </w:pPr>
      <w:r>
        <w:rPr>
          <w:rFonts w:hint="eastAsia"/>
          <w:spacing w:val="-3"/>
          <w:lang w:val="en-US" w:eastAsia="zh-CN"/>
        </w:rPr>
        <w:t>四、制作投标文件</w:t>
      </w:r>
    </w:p>
    <w:p w14:paraId="792D3665">
      <w:pPr>
        <w:pStyle w:val="2"/>
        <w:spacing w:before="91" w:line="221" w:lineRule="auto"/>
        <w:ind w:left="1256"/>
        <w:rPr>
          <w:rFonts w:ascii="宋体" w:hAnsi="宋体" w:eastAsia="宋体" w:cs="宋体"/>
          <w:spacing w:val="-2"/>
          <w:sz w:val="28"/>
          <w:szCs w:val="28"/>
        </w:rPr>
      </w:pPr>
      <w:r>
        <w:rPr>
          <w:rFonts w:hint="eastAsia"/>
          <w:spacing w:val="-3"/>
          <w:lang w:val="en-US" w:eastAsia="zh-CN"/>
        </w:rPr>
        <w:t>1.</w:t>
      </w:r>
      <w:r>
        <w:rPr>
          <w:rFonts w:ascii="宋体" w:hAnsi="宋体" w:eastAsia="宋体" w:cs="宋体"/>
          <w:spacing w:val="-2"/>
          <w:sz w:val="28"/>
          <w:szCs w:val="28"/>
        </w:rPr>
        <w:t>使用标桥软件编辑投标文件</w:t>
      </w:r>
    </w:p>
    <w:p w14:paraId="22923AD6">
      <w:pPr>
        <w:pStyle w:val="2"/>
        <w:spacing w:before="91" w:line="221" w:lineRule="auto"/>
        <w:ind w:left="1256"/>
      </w:pPr>
      <w:r>
        <w:drawing>
          <wp:inline distT="0" distB="0" distL="114300" distR="114300">
            <wp:extent cx="5169535" cy="2598420"/>
            <wp:effectExtent l="0" t="0" r="12065" b="7620"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F88B0">
      <w:pPr>
        <w:pStyle w:val="2"/>
        <w:spacing w:before="91" w:line="221" w:lineRule="auto"/>
        <w:ind w:left="1256"/>
      </w:pPr>
    </w:p>
    <w:p w14:paraId="06F33972">
      <w:pPr>
        <w:pStyle w:val="2"/>
        <w:spacing w:before="91" w:line="221" w:lineRule="auto"/>
        <w:ind w:left="1256"/>
        <w:rPr>
          <w:rFonts w:hint="default"/>
          <w:lang w:val="en-US" w:eastAsia="zh-CN"/>
        </w:rPr>
      </w:pPr>
      <w:r>
        <w:drawing>
          <wp:inline distT="0" distB="0" distL="114300" distR="114300">
            <wp:extent cx="5169535" cy="2959735"/>
            <wp:effectExtent l="0" t="0" r="12065" b="12065"/>
            <wp:docPr id="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F4F7E">
      <w:pPr>
        <w:pStyle w:val="2"/>
        <w:spacing w:before="91" w:line="221" w:lineRule="auto"/>
        <w:ind w:left="1256"/>
        <w:rPr>
          <w:rFonts w:ascii="宋体" w:hAnsi="宋体" w:eastAsia="宋体" w:cs="宋体"/>
          <w:spacing w:val="-7"/>
          <w:sz w:val="28"/>
          <w:szCs w:val="28"/>
        </w:rPr>
      </w:pPr>
      <w:r>
        <w:rPr>
          <w:rFonts w:hint="eastAsia"/>
          <w:lang w:val="en-US" w:eastAsia="zh-CN"/>
        </w:rPr>
        <w:t>2.</w:t>
      </w:r>
      <w:r>
        <w:rPr>
          <w:rFonts w:ascii="宋体" w:hAnsi="宋体" w:eastAsia="宋体" w:cs="宋体"/>
          <w:spacing w:val="-7"/>
          <w:sz w:val="28"/>
          <w:szCs w:val="28"/>
        </w:rPr>
        <w:t>回到</w:t>
      </w:r>
      <w:r>
        <w:rPr>
          <w:rFonts w:hint="eastAsia" w:cs="宋体"/>
          <w:spacing w:val="-7"/>
          <w:sz w:val="28"/>
          <w:szCs w:val="28"/>
          <w:lang w:val="en-US" w:eastAsia="zh-CN"/>
        </w:rPr>
        <w:t>供应商</w:t>
      </w:r>
      <w:r>
        <w:rPr>
          <w:rFonts w:ascii="宋体" w:hAnsi="宋体" w:eastAsia="宋体" w:cs="宋体"/>
          <w:spacing w:val="-7"/>
          <w:sz w:val="28"/>
          <w:szCs w:val="28"/>
        </w:rPr>
        <w:t>平台界面，进入右上角“我的项目</w:t>
      </w:r>
      <w:r>
        <w:rPr>
          <w:rFonts w:ascii="宋体" w:hAnsi="宋体" w:eastAsia="宋体" w:cs="宋体"/>
          <w:spacing w:val="-10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”，上传投标文件</w:t>
      </w:r>
    </w:p>
    <w:p w14:paraId="496CEDF5">
      <w:pPr>
        <w:pStyle w:val="2"/>
        <w:spacing w:before="91" w:line="221" w:lineRule="auto"/>
        <w:ind w:left="1256"/>
      </w:pPr>
      <w:r>
        <w:drawing>
          <wp:inline distT="0" distB="0" distL="114300" distR="114300">
            <wp:extent cx="5169535" cy="2436495"/>
            <wp:effectExtent l="0" t="0" r="12065" b="1905"/>
            <wp:docPr id="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1C94D">
      <w:pPr>
        <w:pStyle w:val="2"/>
        <w:spacing w:before="91" w:line="221" w:lineRule="auto"/>
        <w:ind w:left="1256"/>
      </w:pPr>
    </w:p>
    <w:p w14:paraId="1A3D2BE6">
      <w:pPr>
        <w:pStyle w:val="2"/>
        <w:spacing w:before="91" w:line="221" w:lineRule="auto"/>
        <w:ind w:left="1256"/>
      </w:pPr>
      <w:r>
        <w:drawing>
          <wp:inline distT="0" distB="0" distL="114300" distR="114300">
            <wp:extent cx="5169535" cy="2436495"/>
            <wp:effectExtent l="0" t="0" r="12065" b="1905"/>
            <wp:docPr id="5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0C09D">
      <w:pPr>
        <w:pStyle w:val="2"/>
        <w:spacing w:before="91" w:line="221" w:lineRule="auto"/>
        <w:ind w:left="1256"/>
      </w:pPr>
      <w:r>
        <w:drawing>
          <wp:inline distT="0" distB="0" distL="114300" distR="114300">
            <wp:extent cx="5169535" cy="2195830"/>
            <wp:effectExtent l="0" t="0" r="12065" b="13970"/>
            <wp:docPr id="5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473C6">
      <w:pPr>
        <w:pStyle w:val="2"/>
        <w:spacing w:before="91" w:line="221" w:lineRule="auto"/>
        <w:ind w:left="1256"/>
      </w:pPr>
    </w:p>
    <w:p w14:paraId="6FEB6117">
      <w:pPr>
        <w:pStyle w:val="2"/>
        <w:spacing w:before="91" w:line="221" w:lineRule="auto"/>
        <w:ind w:left="1256"/>
        <w:rPr>
          <w:rFonts w:hint="eastAsia"/>
          <w:spacing w:val="-3"/>
          <w:lang w:val="en-US" w:eastAsia="zh-CN"/>
        </w:rPr>
      </w:pPr>
      <w:r>
        <w:rPr>
          <w:rFonts w:hint="eastAsia"/>
          <w:spacing w:val="-3"/>
          <w:lang w:val="en-US" w:eastAsia="zh-CN"/>
        </w:rPr>
        <w:t>五、不见面开标 - 投标文件解密</w:t>
      </w:r>
    </w:p>
    <w:p w14:paraId="3776A36A">
      <w:pPr>
        <w:pStyle w:val="2"/>
        <w:spacing w:before="91" w:line="221" w:lineRule="auto"/>
        <w:ind w:left="1256"/>
        <w:rPr>
          <w:rFonts w:hint="eastAsia"/>
          <w:spacing w:val="-3"/>
          <w:lang w:val="en-US" w:eastAsia="zh-CN"/>
        </w:rPr>
      </w:pPr>
      <w:r>
        <w:rPr>
          <w:rFonts w:hint="eastAsia"/>
          <w:spacing w:val="-3"/>
          <w:lang w:val="en-US" w:eastAsia="zh-CN"/>
        </w:rPr>
        <w:t>开标时间后，点击“开标签到解密”按钮，进入不见面大厅，完成投标文件解密。</w:t>
      </w:r>
    </w:p>
    <w:p w14:paraId="7799F642">
      <w:pPr>
        <w:pStyle w:val="2"/>
        <w:spacing w:before="91" w:line="221" w:lineRule="auto"/>
        <w:ind w:left="1256"/>
      </w:pPr>
      <w:r>
        <w:drawing>
          <wp:inline distT="0" distB="0" distL="114300" distR="114300">
            <wp:extent cx="5169535" cy="2436495"/>
            <wp:effectExtent l="0" t="0" r="12065" b="1905"/>
            <wp:docPr id="5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B9B24">
      <w:pPr>
        <w:pStyle w:val="2"/>
        <w:spacing w:before="91" w:line="221" w:lineRule="auto"/>
        <w:ind w:left="1256"/>
        <w:rPr>
          <w:rFonts w:hint="eastAsia"/>
          <w:lang w:val="en-US" w:eastAsia="zh-CN"/>
        </w:rPr>
      </w:pPr>
      <w:bookmarkStart w:id="0" w:name="_GoBack"/>
      <w:r>
        <w:drawing>
          <wp:inline distT="0" distB="0" distL="114300" distR="114300">
            <wp:extent cx="5169535" cy="2566035"/>
            <wp:effectExtent l="0" t="0" r="12065" b="9525"/>
            <wp:docPr id="5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3737860">
      <w:pPr>
        <w:pStyle w:val="2"/>
        <w:spacing w:before="91" w:line="221" w:lineRule="auto"/>
        <w:ind w:left="1256"/>
        <w:rPr>
          <w:rFonts w:hint="default"/>
          <w:lang w:val="en-US" w:eastAsia="zh-CN"/>
        </w:rPr>
      </w:pPr>
    </w:p>
    <w:p w14:paraId="2194794A">
      <w:pPr>
        <w:pStyle w:val="2"/>
        <w:spacing w:before="91" w:line="221" w:lineRule="auto"/>
        <w:ind w:left="1256"/>
      </w:pPr>
    </w:p>
    <w:p w14:paraId="68F0082A">
      <w:pPr>
        <w:pStyle w:val="2"/>
        <w:spacing w:before="91" w:line="221" w:lineRule="auto"/>
        <w:ind w:left="1256"/>
      </w:pPr>
    </w:p>
    <w:p w14:paraId="2921BDEB">
      <w:pPr>
        <w:pStyle w:val="2"/>
        <w:spacing w:before="91" w:line="221" w:lineRule="auto"/>
        <w:ind w:left="1256"/>
        <w:rPr/>
      </w:pPr>
      <w:r>
        <w:rPr>
          <w:rFonts w:hint="eastAsia"/>
          <w:lang w:val="en-US" w:eastAsia="zh-CN"/>
        </w:rPr>
        <w:t>六</w:t>
      </w:r>
      <w:r>
        <w:t>、中标人后续操作</w:t>
      </w:r>
    </w:p>
    <w:p w14:paraId="1EBBAB09">
      <w:pPr>
        <w:pStyle w:val="2"/>
        <w:spacing w:before="91" w:line="221" w:lineRule="auto"/>
        <w:ind w:left="1256"/>
        <w:rPr/>
      </w:pPr>
      <w:r>
        <w:t>1. 等待结果公告结束。</w:t>
      </w:r>
    </w:p>
    <w:p w14:paraId="5C484906">
      <w:pPr>
        <w:pStyle w:val="2"/>
        <w:spacing w:before="91" w:line="221" w:lineRule="auto"/>
        <w:ind w:left="1256"/>
        <w:rPr/>
      </w:pPr>
      <w:r>
        <w:t>2. 与采购人签订合同。</w:t>
      </w:r>
    </w:p>
    <w:p w14:paraId="1AAF2925">
      <w:pPr>
        <w:pStyle w:val="2"/>
        <w:spacing w:before="91" w:line="221" w:lineRule="auto"/>
        <w:ind w:left="1256"/>
        <w:rPr/>
      </w:pPr>
      <w:r>
        <w:t>3. 进入平台界面，选择对应项目，</w:t>
      </w:r>
      <w:r>
        <w:rPr>
          <w:rFonts w:hint="eastAsia"/>
          <w:lang w:val="en-US" w:eastAsia="zh-CN"/>
        </w:rPr>
        <w:t>点击“交易服务费缴纳”按钮，</w:t>
      </w:r>
      <w:r>
        <w:t>向平台支付交易服务费（成交额 10 万以下的项目无需支付。具体费用请参照《温州市阳光采购服务 平台收费标准（试行）》）。</w:t>
      </w:r>
    </w:p>
    <w:p w14:paraId="4F7A8940">
      <w:pPr>
        <w:pStyle w:val="2"/>
        <w:spacing w:before="91" w:line="221" w:lineRule="auto"/>
        <w:ind w:left="1256"/>
      </w:pPr>
    </w:p>
    <w:p w14:paraId="085A47BF">
      <w:pPr>
        <w:pStyle w:val="2"/>
        <w:spacing w:before="91" w:line="221" w:lineRule="auto"/>
        <w:ind w:left="1256"/>
      </w:pPr>
      <w:r>
        <w:drawing>
          <wp:inline distT="0" distB="0" distL="114300" distR="114300">
            <wp:extent cx="5169535" cy="2436495"/>
            <wp:effectExtent l="0" t="0" r="12065" b="1905"/>
            <wp:docPr id="5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AFB0C">
      <w:pPr>
        <w:pStyle w:val="2"/>
        <w:spacing w:before="91" w:line="221" w:lineRule="auto"/>
        <w:ind w:left="1256"/>
      </w:pPr>
    </w:p>
    <w:p w14:paraId="13B5BC8B">
      <w:pPr>
        <w:pStyle w:val="2"/>
        <w:spacing w:before="91" w:line="221" w:lineRule="auto"/>
        <w:ind w:left="1256"/>
      </w:pPr>
    </w:p>
    <w:p w14:paraId="77378F49">
      <w:pPr>
        <w:pStyle w:val="2"/>
        <w:spacing w:before="91" w:line="221" w:lineRule="auto"/>
        <w:ind w:left="1256"/>
      </w:pPr>
    </w:p>
    <w:p w14:paraId="31C75A56">
      <w:pPr>
        <w:pStyle w:val="2"/>
        <w:spacing w:before="91" w:line="221" w:lineRule="auto"/>
        <w:ind w:left="1256"/>
      </w:pPr>
    </w:p>
    <w:p w14:paraId="6CC5C873">
      <w:pPr>
        <w:pStyle w:val="2"/>
        <w:spacing w:before="91" w:line="221" w:lineRule="auto"/>
        <w:ind w:left="1256"/>
      </w:pPr>
    </w:p>
    <w:p w14:paraId="5B292FE1">
      <w:pPr>
        <w:pStyle w:val="2"/>
        <w:spacing w:before="91" w:line="221" w:lineRule="auto"/>
        <w:ind w:left="1256"/>
        <w:rPr>
          <w:rFonts w:hint="default"/>
          <w:lang w:val="en-US" w:eastAsia="zh-CN"/>
        </w:rPr>
      </w:pPr>
    </w:p>
    <w:p w14:paraId="26139215">
      <w:pPr>
        <w:pStyle w:val="2"/>
        <w:spacing w:before="91" w:line="221" w:lineRule="auto"/>
        <w:ind w:left="940"/>
      </w:pPr>
      <w:r>
        <w:rPr>
          <w:spacing w:val="-8"/>
        </w:rPr>
        <w:t>备</w:t>
      </w:r>
      <w:r>
        <w:rPr>
          <w:spacing w:val="4"/>
        </w:rPr>
        <w:t xml:space="preserve">  </w:t>
      </w:r>
      <w:r>
        <w:rPr>
          <w:spacing w:val="-8"/>
        </w:rPr>
        <w:t>注：</w:t>
      </w:r>
    </w:p>
    <w:p w14:paraId="475A047E">
      <w:pPr>
        <w:pStyle w:val="2"/>
        <w:spacing w:before="224" w:line="378" w:lineRule="auto"/>
        <w:ind w:left="936" w:right="1430" w:firstLine="564"/>
        <w:rPr>
          <w:rFonts w:ascii="Times New Roman" w:hAnsi="Times New Roman" w:eastAsia="Times New Roman" w:cs="Times New Roman"/>
        </w:rPr>
      </w:pPr>
      <w:r>
        <w:rPr>
          <w:spacing w:val="17"/>
        </w:rPr>
        <w:t>如有任何操作问题，或出现特殊情况，请联系平台工作人员</w:t>
      </w:r>
      <w:r>
        <w:rPr>
          <w:spacing w:val="8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0577-85502065</w:t>
      </w:r>
    </w:p>
    <w:sectPr>
      <w:footerReference r:id="rId5" w:type="default"/>
      <w:pgSz w:w="11906" w:h="16839"/>
      <w:pgMar w:top="1431" w:right="369" w:bottom="1218" w:left="873" w:header="0" w:footer="1003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650B08">
    <w:pPr>
      <w:pStyle w:val="2"/>
      <w:spacing w:line="210" w:lineRule="auto"/>
      <w:ind w:left="3884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  <w:szCs w:val="18"/>
      </w:rPr>
      <w:t>平台咨询电话：</w:t>
    </w:r>
    <w:r>
      <w:rPr>
        <w:rFonts w:ascii="Times New Roman" w:hAnsi="Times New Roman" w:eastAsia="Times New Roman" w:cs="Times New Roman"/>
        <w:sz w:val="18"/>
        <w:szCs w:val="18"/>
      </w:rPr>
      <w:t>0577-85502065                                                         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compatSetting w:name="compatibilityMode" w:uri="http://schemas.microsoft.com/office/word" w:val="14"/>
  </w:compat>
  <w:rsids>
    <w:rsidRoot w:val="00000000"/>
    <w:rsid w:val="013E6AA5"/>
    <w:rsid w:val="03041470"/>
    <w:rsid w:val="0E983F81"/>
    <w:rsid w:val="15B9206A"/>
    <w:rsid w:val="16774D11"/>
    <w:rsid w:val="20194EC7"/>
    <w:rsid w:val="2F397E65"/>
    <w:rsid w:val="32935ADE"/>
    <w:rsid w:val="381E1ACA"/>
    <w:rsid w:val="3D78745E"/>
    <w:rsid w:val="453E20CD"/>
    <w:rsid w:val="483308FF"/>
    <w:rsid w:val="4BA12BC2"/>
    <w:rsid w:val="53613CB3"/>
    <w:rsid w:val="5D8365CC"/>
    <w:rsid w:val="623C31ED"/>
    <w:rsid w:val="69BA02A2"/>
    <w:rsid w:val="6A1C2018"/>
    <w:rsid w:val="6E354902"/>
    <w:rsid w:val="7AF4420D"/>
    <w:rsid w:val="7BC7270A"/>
    <w:rsid w:val="7CAD0B17"/>
    <w:rsid w:val="7EB8729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0" Type="http://schemas.openxmlformats.org/officeDocument/2006/relationships/fontTable" Target="fontTable.xml"/><Relationship Id="rId5" Type="http://schemas.openxmlformats.org/officeDocument/2006/relationships/footer" Target="foot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17</Pages>
  <Words>1296</Words>
  <Characters>1374</Characters>
  <TotalTime>67</TotalTime>
  <ScaleCrop>false</ScaleCrop>
  <LinksUpToDate>false</LinksUpToDate>
  <CharactersWithSpaces>1415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2025-08-30T13:20:00Z</dcterms:created>
  <dc:creator>联交中心-林知行</dc:creator>
  <cp:lastModifiedBy>NTKO</cp:lastModifiedBy>
  <dcterms:modified xsi:type="dcterms:W3CDTF">2025-08-31T13:19:25Z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2025-08-30T13:23:23Z</vt:filetime>
  </property>
  <property fmtid="{D5CDD505-2E9C-101B-9397-08002B2CF9AE}" pid="4" name="KSOTemplateDocerSaveRecord">
    <vt:lpwstr>eyJoZGlkIjoiM2FiMTg1MjQxZTBiZGZiMjNhMmFiZDU1ZjY3NjJhNmIiLCJ1c2VySWQiOiIzODc1MzU0NzMifQ==</vt:lpwstr>
  </property>
  <property fmtid="{D5CDD505-2E9C-101B-9397-08002B2CF9AE}" pid="5" name="KSOProductBuildVer">
    <vt:lpwstr>2052-12.1.0.22529</vt:lpwstr>
  </property>
  <property fmtid="{D5CDD505-2E9C-101B-9397-08002B2CF9AE}" pid="6" name="ICV">
    <vt:lpwstr>7988951E6192444EBEF88A030E20F8C5_13</vt:lpwstr>
  </property>
</Properties>
</file>